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7161">
      <w:pPr>
        <w:spacing w:beforeLines="0" w:afterLines="0"/>
        <w:jc w:val="left"/>
        <w:rPr>
          <w:rFonts w:hint="default" w:ascii="Palatino Linotype" w:hAnsi="Palatino Linotype" w:eastAsia="Palatino Linotype"/>
          <w:color w:val="000000"/>
          <w:sz w:val="24"/>
          <w:szCs w:val="24"/>
        </w:rPr>
      </w:pPr>
      <w:bookmarkStart w:id="0" w:name="_GoBack"/>
      <w:bookmarkEnd w:id="0"/>
    </w:p>
    <w:p w14:paraId="22B8805C">
      <w:pPr>
        <w:spacing w:beforeLines="0" w:afterLines="0"/>
        <w:jc w:val="center"/>
        <w:rPr>
          <w:rFonts w:hint="default" w:ascii="Times New Roman" w:hAnsi="Times New Roman" w:eastAsia="Palatino Linotype" w:cs="Times New Roman"/>
          <w:b/>
          <w:bCs/>
          <w:color w:val="000000"/>
          <w:sz w:val="32"/>
          <w:szCs w:val="32"/>
          <w:lang w:val="sr-Cyrl-ME"/>
        </w:rPr>
      </w:pPr>
      <w:r>
        <w:rPr>
          <w:rFonts w:hint="default" w:ascii="Times New Roman" w:hAnsi="Times New Roman" w:eastAsia="Palatino Linotype" w:cs="Times New Roman"/>
          <w:b/>
          <w:bCs/>
          <w:color w:val="000000"/>
          <w:sz w:val="32"/>
          <w:szCs w:val="32"/>
          <w:lang w:val="sr-Cyrl-ME"/>
        </w:rPr>
        <w:t>Наука, филозофија науке и научна методологија</w:t>
      </w:r>
    </w:p>
    <w:p w14:paraId="45088DFB">
      <w:pPr>
        <w:spacing w:beforeLines="0" w:afterLines="0"/>
        <w:jc w:val="left"/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</w:pPr>
    </w:p>
    <w:p w14:paraId="09B217CF">
      <w:pPr>
        <w:spacing w:beforeLines="0" w:afterLines="0"/>
        <w:jc w:val="left"/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</w:pPr>
    </w:p>
    <w:p w14:paraId="12B73E66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Поштоване колегинице и колеге, </w:t>
      </w:r>
    </w:p>
    <w:p w14:paraId="65FF14D2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</w:p>
    <w:p w14:paraId="062784B4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У име Организационог одбора научног скупа </w:t>
      </w:r>
      <w:r>
        <w:rPr>
          <w:rFonts w:hint="default" w:ascii="Times New Roman" w:hAnsi="Times New Roman" w:eastAsia="Palatino Linotype" w:cs="Times New Roman"/>
          <w:i/>
          <w:iCs/>
          <w:color w:val="000000"/>
          <w:sz w:val="28"/>
          <w:szCs w:val="28"/>
          <w:lang w:val="sr-Cyrl-ME"/>
        </w:rPr>
        <w:t>Наука, филозофија науке и научна методологија</w:t>
      </w:r>
      <w:r>
        <w:rPr>
          <w:rFonts w:hint="default" w:ascii="Times New Roman" w:hAnsi="Times New Roman" w:eastAsia="Palatino Linotype" w:cs="Times New Roman"/>
          <w:i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(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27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.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9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. 202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4.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Филозофски факултет Универзитета Црне Горе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) захваљујем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о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 Вам што сте својим учешћем и излагањем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дали допринос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његовом усп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ј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ешном раду. Будући да Научни одбор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планира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објављивање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зборника радова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, љубазно Вас молим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о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 да Ваш рад пошаљете до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31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.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октобра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2024. године на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сљедећу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електронску адресу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: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 </w:t>
      </w:r>
      <w:r>
        <w:rPr>
          <w:rFonts w:ascii="Arial" w:hAnsi="Arial" w:eastAsia="Times New Roman" w:cs="Arial"/>
          <w:b/>
          <w:bCs/>
          <w:sz w:val="24"/>
          <w:szCs w:val="24"/>
        </w:rPr>
        <w:t>nafasep2024@gmail.com</w:t>
      </w:r>
      <w:r>
        <w:rPr>
          <w:rFonts w:hint="default" w:ascii="Times New Roman" w:hAnsi="Times New Roman" w:eastAsia="Palatino Linotype" w:cs="Times New Roman"/>
          <w:color w:val="0462C1"/>
          <w:sz w:val="28"/>
          <w:szCs w:val="28"/>
        </w:rPr>
        <w:t xml:space="preserve"> </w:t>
      </w:r>
    </w:p>
    <w:p w14:paraId="2A368DA9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</w:p>
    <w:p w14:paraId="060492C2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С обзиром да је конференција имала међународни карактер, разматрају се радови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који су писани на било којем од језика који су били радни језици Конференције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. Ако рад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није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на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енглеском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језику, такође мора да садржи одговарајућ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е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 сажетке на оба језика.</w:t>
      </w:r>
    </w:p>
    <w:p w14:paraId="01B07CF1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</w:p>
    <w:p w14:paraId="2448A268">
      <w:pPr>
        <w:spacing w:beforeLines="0" w:afterLines="0"/>
        <w:jc w:val="both"/>
        <w:rPr>
          <w:rFonts w:hint="default" w:ascii="Times New Roman" w:hAnsi="Times New Roman" w:eastAsia="Palatino Linotype" w:cs="Times New Roman"/>
          <w:b/>
          <w:color w:val="000000"/>
          <w:sz w:val="28"/>
          <w:szCs w:val="28"/>
        </w:rPr>
      </w:pPr>
    </w:p>
    <w:p w14:paraId="21D65E28">
      <w:pPr>
        <w:spacing w:beforeLines="0" w:afterLines="0"/>
        <w:jc w:val="both"/>
        <w:rPr>
          <w:rFonts w:hint="default" w:ascii="Times New Roman" w:hAnsi="Times New Roman" w:eastAsia="Palatino Linotype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b/>
          <w:color w:val="000000"/>
          <w:sz w:val="28"/>
          <w:szCs w:val="28"/>
        </w:rPr>
        <w:t xml:space="preserve">Техничко упутство за припрему текста </w:t>
      </w:r>
    </w:p>
    <w:p w14:paraId="0A1891B6">
      <w:pPr>
        <w:spacing w:beforeLines="0" w:afterLines="0"/>
        <w:jc w:val="both"/>
        <w:rPr>
          <w:rFonts w:hint="default" w:ascii="Times New Roman" w:hAnsi="Times New Roman" w:eastAsia="Palatino Linotype" w:cs="Times New Roman"/>
          <w:b/>
          <w:color w:val="000000"/>
          <w:sz w:val="28"/>
          <w:szCs w:val="28"/>
        </w:rPr>
      </w:pPr>
    </w:p>
    <w:p w14:paraId="30A24C6F">
      <w:pPr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Максималан број знакова укључујући празна мјеста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 28 800 </w:t>
      </w:r>
    </w:p>
    <w:p w14:paraId="59C352A9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Апстракт: 150-300 речи </w:t>
      </w:r>
    </w:p>
    <w:p w14:paraId="0F9F4C5F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Формат А 4, формат .doc или .docs, фонт Times New Roman, величина 12, проред 1.5. У фуснотама величина 10, размак између фуснота 1. Маргина 2,5 цм, ц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ј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елина текста не мора да се форматизује. Наслов величине 14. Испод наслова се наводи име аутора текста (фонт 12). Подаци о установи у којој аутор ради (афилијација) дају се у посебној фусноти поред имена аутора. </w:t>
      </w:r>
    </w:p>
    <w:p w14:paraId="50C7C6D3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Апстракт на основном језику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се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наводи као A b s t r a c t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 xml:space="preserve">(ако је на енглеском језику) 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или С а ж е т а к. Л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иј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ева маргина на 1,5cm. Апстракт се наводи на почетку текста, Апстракт на страном језику (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ако текст није на енглеском језику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) наводи се на крају текста. </w:t>
      </w:r>
    </w:p>
    <w:p w14:paraId="4C0D1233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Кључне речи се цитирају испод апстракта. </w:t>
      </w:r>
    </w:p>
    <w:p w14:paraId="7FA15E20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>Поднаслови се наводе у верзалу 12, у средини текста. Поглавља се нумеришу арапским бројевима, а даље нумерисање поглавља њиховом под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  <w:t>ј</w:t>
      </w: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елом (1.1, 1.2... 2.1 , 2.2.) </w:t>
      </w:r>
    </w:p>
    <w:p w14:paraId="0F1F8604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Цитирање радова се обавља сходно принципима дисциплине која важи у одређеној научној области. Дозвољено је коришћење латинских скраћеница попут ibid, o. c., cf, et. al, , vol., итд. </w:t>
      </w:r>
    </w:p>
    <w:p w14:paraId="148E0610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</w:p>
    <w:p w14:paraId="63E2A403">
      <w:pPr>
        <w:spacing w:beforeLines="0" w:afterLine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</w:p>
    <w:p w14:paraId="0930E00C">
      <w:pPr>
        <w:spacing w:beforeLines="0" w:afterLines="0"/>
        <w:ind w:left="5040" w:leftChars="0" w:firstLine="720" w:firstLineChars="0"/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Palatino Linotype" w:cs="Times New Roman"/>
          <w:color w:val="000000"/>
          <w:sz w:val="28"/>
          <w:szCs w:val="28"/>
        </w:rPr>
        <w:t xml:space="preserve">Научни одбор конференције </w:t>
      </w:r>
    </w:p>
    <w:p w14:paraId="65F74301">
      <w:pPr>
        <w:spacing w:beforeLines="0" w:afterLines="0"/>
        <w:jc w:val="right"/>
        <w:rPr>
          <w:rFonts w:hint="default" w:ascii="Times New Roman" w:hAnsi="Times New Roman" w:eastAsia="Palatino Linotype" w:cs="Times New Roman"/>
          <w:i/>
          <w:iCs/>
          <w:color w:val="000000"/>
          <w:sz w:val="28"/>
          <w:szCs w:val="28"/>
          <w:lang w:val="sr-Cyrl-ME"/>
        </w:rPr>
      </w:pPr>
      <w:r>
        <w:rPr>
          <w:rFonts w:hint="default" w:ascii="Times New Roman" w:hAnsi="Times New Roman" w:eastAsia="Palatino Linotype" w:cs="Times New Roman"/>
          <w:i/>
          <w:iCs/>
          <w:color w:val="000000"/>
          <w:sz w:val="28"/>
          <w:szCs w:val="28"/>
          <w:lang w:val="sr-Cyrl-ME"/>
        </w:rPr>
        <w:t>Наука, филозофија науке и научна методологија</w:t>
      </w:r>
    </w:p>
    <w:p w14:paraId="777BFF44">
      <w:pPr>
        <w:jc w:val="both"/>
        <w:rPr>
          <w:rFonts w:hint="default" w:ascii="Times New Roman" w:hAnsi="Times New Roman" w:eastAsia="Palatino Linotype" w:cs="Times New Roman"/>
          <w:color w:val="000000"/>
          <w:sz w:val="28"/>
          <w:szCs w:val="28"/>
          <w:lang w:val="sr-Cyrl-ME"/>
        </w:rPr>
      </w:pPr>
    </w:p>
    <w:sectPr>
      <w:pgSz w:w="11906" w:h="17338"/>
      <w:pgMar w:top="1020" w:right="767" w:bottom="1440" w:left="104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swiss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A16721"/>
    <w:rsid w:val="1D2C23B7"/>
    <w:rsid w:val="258E5E2C"/>
    <w:rsid w:val="2AF97B0C"/>
    <w:rsid w:val="35E0580D"/>
    <w:rsid w:val="48D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Palatino Linotype" w:hAnsi="Palatino Linotype" w:eastAsia="Palatino Linotype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2024-09-29T20:15:00Z</dcterms:created>
  <dc:creator>hp</dc:creator>
  <cp:lastModifiedBy>hp</cp:lastModifiedBy>
  <dcterms:modified xsi:type="dcterms:W3CDTF">2024-10-24T09:08:30Z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2532FF5C593148E2B8145EFFAA8B34CC_13</vt:lpwstr>
  </property>
</Properties>
</file>